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-Gitter"/>
        <w:tblpPr w:leftFromText="141" w:rightFromText="141" w:vertAnchor="page" w:horzAnchor="margin" w:tblpY="2443"/>
        <w:tblW w:w="8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850"/>
        <w:gridCol w:w="1134"/>
        <w:gridCol w:w="1134"/>
      </w:tblGrid>
      <w:tr w:rsidR="00336E23" w:rsidRPr="004E4E56" w14:paraId="56331C86" w14:textId="77777777" w:rsidTr="00336E23">
        <w:tc>
          <w:tcPr>
            <w:tcW w:w="8080" w:type="dxa"/>
            <w:gridSpan w:val="4"/>
            <w:tcBorders>
              <w:top w:val="single" w:sz="4" w:space="0" w:color="auto"/>
            </w:tcBorders>
          </w:tcPr>
          <w:p w14:paraId="088E4D2B" w14:textId="77777777" w:rsidR="00336E23" w:rsidRPr="00B306B5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bookmarkStart w:id="0" w:name="_Hlk135391745"/>
            <w:r w:rsidRPr="00B306B5">
              <w:rPr>
                <w:rFonts w:cstheme="minorHAnsi"/>
                <w:b/>
                <w:bCs/>
                <w:sz w:val="24"/>
                <w:szCs w:val="24"/>
                <w:lang w:val="en-GB"/>
              </w:rPr>
              <w:t>Pharmacokinetics</w:t>
            </w:r>
            <w:r w:rsidRPr="00B306B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336E23" w:rsidRPr="004E4E56" w14:paraId="15D6296A" w14:textId="77777777" w:rsidTr="00336E23">
        <w:tc>
          <w:tcPr>
            <w:tcW w:w="4962" w:type="dxa"/>
            <w:tcBorders>
              <w:bottom w:val="single" w:sz="4" w:space="0" w:color="auto"/>
            </w:tcBorders>
          </w:tcPr>
          <w:p w14:paraId="01DA1979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70FF3CD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b/>
                <w:bCs/>
                <w:sz w:val="24"/>
                <w:szCs w:val="24"/>
                <w:lang w:val="en-US"/>
              </w:rPr>
              <w:t>HC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08C5D6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4E4E56">
              <w:rPr>
                <w:rFonts w:cstheme="minorHAnsi"/>
                <w:b/>
                <w:bCs/>
                <w:sz w:val="24"/>
                <w:szCs w:val="24"/>
                <w:lang w:val="en-US"/>
              </w:rPr>
              <w:t>SMAa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9A5C5D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4E4E56">
              <w:rPr>
                <w:rFonts w:cstheme="minorHAnsi"/>
                <w:b/>
                <w:bCs/>
                <w:sz w:val="24"/>
                <w:szCs w:val="24"/>
                <w:lang w:val="en-US"/>
              </w:rPr>
              <w:t>SMAc</w:t>
            </w:r>
            <w:proofErr w:type="spellEnd"/>
          </w:p>
        </w:tc>
      </w:tr>
      <w:tr w:rsidR="00336E23" w:rsidRPr="004E4E56" w14:paraId="5DB08061" w14:textId="77777777" w:rsidTr="00336E23"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14:paraId="53FF81E0" w14:textId="77777777" w:rsidR="00336E23" w:rsidRPr="001F3D19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4E4E56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ctual total 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clearance</w:t>
            </w:r>
            <w:r w:rsidRPr="004E4E56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 (L/h)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C265B53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21.5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8A36AD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14.13</w:t>
            </w:r>
            <w:r>
              <w:rPr>
                <w:rFonts w:cstheme="minorHAnsi"/>
                <w:color w:val="000000"/>
                <w:sz w:val="24"/>
                <w:szCs w:val="24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F60552D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17.0</w:t>
            </w:r>
            <w:r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</w:tr>
      <w:tr w:rsidR="00336E23" w:rsidRPr="004E4E56" w14:paraId="6E5554D4" w14:textId="77777777" w:rsidTr="00336E23">
        <w:tc>
          <w:tcPr>
            <w:tcW w:w="4962" w:type="dxa"/>
            <w:vAlign w:val="center"/>
          </w:tcPr>
          <w:p w14:paraId="5739EBC5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Formation 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rate</w:t>
            </w: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 of glucuronide (L/h)</w:t>
            </w:r>
          </w:p>
        </w:tc>
        <w:tc>
          <w:tcPr>
            <w:tcW w:w="850" w:type="dxa"/>
            <w:vAlign w:val="center"/>
          </w:tcPr>
          <w:p w14:paraId="6416B8EF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7.25</w:t>
            </w:r>
          </w:p>
        </w:tc>
        <w:tc>
          <w:tcPr>
            <w:tcW w:w="1134" w:type="dxa"/>
            <w:vAlign w:val="center"/>
          </w:tcPr>
          <w:p w14:paraId="56C196E5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3.8</w:t>
            </w:r>
            <w:r>
              <w:rPr>
                <w:rFonts w:cstheme="minorHAnsi"/>
                <w:color w:val="000000"/>
                <w:sz w:val="24"/>
                <w:szCs w:val="24"/>
              </w:rPr>
              <w:t>7***</w:t>
            </w:r>
          </w:p>
        </w:tc>
        <w:tc>
          <w:tcPr>
            <w:tcW w:w="1134" w:type="dxa"/>
            <w:vAlign w:val="center"/>
          </w:tcPr>
          <w:p w14:paraId="5BC6A283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3.61</w:t>
            </w:r>
            <w:r>
              <w:rPr>
                <w:rFonts w:cstheme="minorHAnsi"/>
                <w:color w:val="000000"/>
                <w:sz w:val="24"/>
                <w:szCs w:val="24"/>
              </w:rPr>
              <w:t>**</w:t>
            </w:r>
          </w:p>
        </w:tc>
      </w:tr>
      <w:tr w:rsidR="00336E23" w:rsidRPr="004E4E56" w14:paraId="6F435CFE" w14:textId="77777777" w:rsidTr="00336E23">
        <w:tc>
          <w:tcPr>
            <w:tcW w:w="4962" w:type="dxa"/>
            <w:vAlign w:val="center"/>
          </w:tcPr>
          <w:p w14:paraId="5AA42FAB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Elimination 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rate</w:t>
            </w: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 of glucuronide (L/h)</w:t>
            </w:r>
          </w:p>
        </w:tc>
        <w:tc>
          <w:tcPr>
            <w:tcW w:w="850" w:type="dxa"/>
            <w:vAlign w:val="center"/>
          </w:tcPr>
          <w:p w14:paraId="67C58743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6.1</w:t>
            </w:r>
            <w:r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14:paraId="1FE314DF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3.2</w:t>
            </w:r>
            <w:r>
              <w:rPr>
                <w:rFonts w:cstheme="minorHAnsi"/>
                <w:color w:val="000000"/>
                <w:sz w:val="24"/>
                <w:szCs w:val="24"/>
              </w:rPr>
              <w:t>4**</w:t>
            </w:r>
          </w:p>
        </w:tc>
        <w:tc>
          <w:tcPr>
            <w:tcW w:w="1134" w:type="dxa"/>
            <w:vAlign w:val="center"/>
          </w:tcPr>
          <w:p w14:paraId="65A46854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2.7</w:t>
            </w:r>
            <w:r>
              <w:rPr>
                <w:rFonts w:cstheme="minorHAnsi"/>
                <w:color w:val="000000"/>
                <w:sz w:val="24"/>
                <w:szCs w:val="24"/>
              </w:rPr>
              <w:t>5**</w:t>
            </w:r>
          </w:p>
        </w:tc>
      </w:tr>
      <w:tr w:rsidR="00336E23" w:rsidRPr="004E4E56" w14:paraId="737612B3" w14:textId="77777777" w:rsidTr="00336E23">
        <w:tc>
          <w:tcPr>
            <w:tcW w:w="4962" w:type="dxa"/>
            <w:vAlign w:val="center"/>
          </w:tcPr>
          <w:p w14:paraId="06536D7E" w14:textId="77777777" w:rsidR="00336E23" w:rsidRPr="001F3D19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Formation 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rate</w:t>
            </w: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 of sulfate (L/h)</w:t>
            </w:r>
          </w:p>
        </w:tc>
        <w:tc>
          <w:tcPr>
            <w:tcW w:w="850" w:type="dxa"/>
            <w:vAlign w:val="center"/>
          </w:tcPr>
          <w:p w14:paraId="499C3FEF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9.</w:t>
            </w:r>
            <w:r>
              <w:rPr>
                <w:rFonts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14:paraId="0A4D8068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4.</w:t>
            </w:r>
            <w:r>
              <w:rPr>
                <w:rFonts w:cstheme="minorHAnsi"/>
                <w:color w:val="000000"/>
                <w:sz w:val="24"/>
                <w:szCs w:val="24"/>
              </w:rPr>
              <w:t>70***</w:t>
            </w:r>
          </w:p>
        </w:tc>
        <w:tc>
          <w:tcPr>
            <w:tcW w:w="1134" w:type="dxa"/>
            <w:vAlign w:val="center"/>
          </w:tcPr>
          <w:p w14:paraId="5A43BB52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4.5</w:t>
            </w:r>
            <w:r>
              <w:rPr>
                <w:rFonts w:cstheme="minorHAnsi"/>
                <w:color w:val="000000"/>
                <w:sz w:val="24"/>
                <w:szCs w:val="24"/>
              </w:rPr>
              <w:t>8**</w:t>
            </w:r>
          </w:p>
        </w:tc>
      </w:tr>
      <w:tr w:rsidR="00336E23" w:rsidRPr="004E4E56" w14:paraId="4D7A032A" w14:textId="77777777" w:rsidTr="00336E23">
        <w:tc>
          <w:tcPr>
            <w:tcW w:w="4962" w:type="dxa"/>
            <w:vAlign w:val="center"/>
          </w:tcPr>
          <w:p w14:paraId="13B85C09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Elimination 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rate</w:t>
            </w: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 of sulfate (L/h)</w:t>
            </w:r>
          </w:p>
        </w:tc>
        <w:tc>
          <w:tcPr>
            <w:tcW w:w="850" w:type="dxa"/>
            <w:vAlign w:val="center"/>
          </w:tcPr>
          <w:p w14:paraId="22AF7440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22.16</w:t>
            </w:r>
          </w:p>
        </w:tc>
        <w:tc>
          <w:tcPr>
            <w:tcW w:w="1134" w:type="dxa"/>
            <w:vAlign w:val="center"/>
          </w:tcPr>
          <w:p w14:paraId="400B90D2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11.62</w:t>
            </w:r>
            <w:r>
              <w:rPr>
                <w:rFonts w:cstheme="minorHAnsi"/>
                <w:color w:val="000000"/>
                <w:sz w:val="24"/>
                <w:szCs w:val="24"/>
              </w:rPr>
              <w:t>**</w:t>
            </w:r>
          </w:p>
        </w:tc>
        <w:tc>
          <w:tcPr>
            <w:tcW w:w="1134" w:type="dxa"/>
            <w:vAlign w:val="center"/>
          </w:tcPr>
          <w:p w14:paraId="16BF8C67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9.86</w:t>
            </w:r>
            <w:r>
              <w:rPr>
                <w:rFonts w:cstheme="minorHAnsi"/>
                <w:color w:val="000000"/>
                <w:sz w:val="24"/>
                <w:szCs w:val="24"/>
              </w:rPr>
              <w:t>**</w:t>
            </w:r>
          </w:p>
        </w:tc>
      </w:tr>
      <w:tr w:rsidR="00336E23" w:rsidRPr="004E4E56" w14:paraId="31EAE08C" w14:textId="77777777" w:rsidTr="00336E23">
        <w:tc>
          <w:tcPr>
            <w:tcW w:w="4962" w:type="dxa"/>
            <w:vAlign w:val="center"/>
          </w:tcPr>
          <w:p w14:paraId="5CD8417E" w14:textId="0B727833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Formation 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rate</w:t>
            </w: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 of oxidative metab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o</w:t>
            </w: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lites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(L/h)</w:t>
            </w:r>
          </w:p>
        </w:tc>
        <w:tc>
          <w:tcPr>
            <w:tcW w:w="850" w:type="dxa"/>
            <w:vAlign w:val="center"/>
          </w:tcPr>
          <w:p w14:paraId="6F555371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0.22</w:t>
            </w:r>
          </w:p>
        </w:tc>
        <w:tc>
          <w:tcPr>
            <w:tcW w:w="1134" w:type="dxa"/>
            <w:vAlign w:val="center"/>
          </w:tcPr>
          <w:p w14:paraId="376EF9A2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0.1</w:t>
            </w:r>
            <w:r>
              <w:rPr>
                <w:rFonts w:cstheme="minorHAnsi"/>
                <w:color w:val="000000"/>
                <w:sz w:val="24"/>
                <w:szCs w:val="24"/>
              </w:rPr>
              <w:t>2**</w:t>
            </w:r>
          </w:p>
        </w:tc>
        <w:tc>
          <w:tcPr>
            <w:tcW w:w="1134" w:type="dxa"/>
            <w:vAlign w:val="center"/>
          </w:tcPr>
          <w:p w14:paraId="376B7EC3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0.</w:t>
            </w:r>
            <w:r>
              <w:rPr>
                <w:rFonts w:cstheme="minorHAnsi"/>
                <w:color w:val="000000"/>
                <w:sz w:val="24"/>
                <w:szCs w:val="24"/>
              </w:rPr>
              <w:t>10**</w:t>
            </w:r>
          </w:p>
        </w:tc>
      </w:tr>
      <w:tr w:rsidR="00336E23" w:rsidRPr="004E4E56" w14:paraId="311BC745" w14:textId="77777777" w:rsidTr="00336E23">
        <w:tc>
          <w:tcPr>
            <w:tcW w:w="4962" w:type="dxa"/>
            <w:vAlign w:val="center"/>
          </w:tcPr>
          <w:p w14:paraId="1AB52F4E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Elimination 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rate</w:t>
            </w: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 of oxidative metabolites (L/h)</w:t>
            </w:r>
          </w:p>
        </w:tc>
        <w:tc>
          <w:tcPr>
            <w:tcW w:w="850" w:type="dxa"/>
            <w:vAlign w:val="center"/>
          </w:tcPr>
          <w:p w14:paraId="33E49203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3.8</w:t>
            </w:r>
            <w:r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2C24C4A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2.5</w:t>
            </w:r>
            <w:r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52F58C7F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1.6</w:t>
            </w:r>
            <w:r>
              <w:rPr>
                <w:rFonts w:cstheme="minorHAnsi"/>
                <w:color w:val="000000"/>
                <w:sz w:val="24"/>
                <w:szCs w:val="24"/>
              </w:rPr>
              <w:t>5**</w:t>
            </w:r>
          </w:p>
        </w:tc>
      </w:tr>
      <w:tr w:rsidR="00336E23" w:rsidRPr="004E4E56" w14:paraId="5F02D5D9" w14:textId="77777777" w:rsidTr="00336E23">
        <w:tc>
          <w:tcPr>
            <w:tcW w:w="4962" w:type="dxa"/>
            <w:vAlign w:val="center"/>
          </w:tcPr>
          <w:p w14:paraId="11B86175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Unmetabolized acetaminophen</w:t>
            </w:r>
            <w:r w:rsidRPr="001F3D19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 clearance (L/h)</w:t>
            </w:r>
          </w:p>
        </w:tc>
        <w:tc>
          <w:tcPr>
            <w:tcW w:w="850" w:type="dxa"/>
            <w:vAlign w:val="center"/>
          </w:tcPr>
          <w:p w14:paraId="697F929A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4.5</w:t>
            </w:r>
            <w:r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14:paraId="5E281AA0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6.22</w:t>
            </w:r>
          </w:p>
        </w:tc>
        <w:tc>
          <w:tcPr>
            <w:tcW w:w="1134" w:type="dxa"/>
            <w:vAlign w:val="center"/>
          </w:tcPr>
          <w:p w14:paraId="43924F8E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9.11</w:t>
            </w:r>
          </w:p>
        </w:tc>
      </w:tr>
      <w:tr w:rsidR="00336E23" w:rsidRPr="004E4E56" w14:paraId="55A7A123" w14:textId="77777777" w:rsidTr="00336E23">
        <w:tc>
          <w:tcPr>
            <w:tcW w:w="4962" w:type="dxa"/>
            <w:vAlign w:val="center"/>
          </w:tcPr>
          <w:p w14:paraId="0AD2C8D1" w14:textId="0D160C76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V for </w:t>
            </w:r>
            <w:proofErr w:type="spellStart"/>
            <w:r w:rsidR="00905CF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acetaminophen</w:t>
            </w:r>
            <w:proofErr w:type="spellEnd"/>
            <w:r w:rsidRPr="004E4E56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(L)</w:t>
            </w:r>
          </w:p>
        </w:tc>
        <w:tc>
          <w:tcPr>
            <w:tcW w:w="850" w:type="dxa"/>
            <w:vAlign w:val="center"/>
          </w:tcPr>
          <w:p w14:paraId="536EAB61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69.46</w:t>
            </w:r>
          </w:p>
        </w:tc>
        <w:tc>
          <w:tcPr>
            <w:tcW w:w="1134" w:type="dxa"/>
            <w:vAlign w:val="center"/>
          </w:tcPr>
          <w:p w14:paraId="57B17D95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53.0</w:t>
            </w:r>
            <w:r>
              <w:rPr>
                <w:rFonts w:cstheme="minorHAnsi"/>
                <w:color w:val="000000"/>
                <w:sz w:val="24"/>
                <w:szCs w:val="24"/>
              </w:rPr>
              <w:t>2*</w:t>
            </w:r>
          </w:p>
        </w:tc>
        <w:tc>
          <w:tcPr>
            <w:tcW w:w="1134" w:type="dxa"/>
            <w:vAlign w:val="center"/>
          </w:tcPr>
          <w:p w14:paraId="4F2B92B2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41.</w:t>
            </w:r>
            <w:r>
              <w:rPr>
                <w:rFonts w:cstheme="minorHAnsi"/>
                <w:color w:val="000000"/>
                <w:sz w:val="24"/>
                <w:szCs w:val="24"/>
              </w:rPr>
              <w:t>50*</w:t>
            </w:r>
          </w:p>
        </w:tc>
      </w:tr>
      <w:tr w:rsidR="00336E23" w:rsidRPr="004E4E56" w14:paraId="78F77DBB" w14:textId="77777777" w:rsidTr="00336E23">
        <w:tc>
          <w:tcPr>
            <w:tcW w:w="4962" w:type="dxa"/>
            <w:vAlign w:val="center"/>
          </w:tcPr>
          <w:p w14:paraId="1ADD99D4" w14:textId="16624B66" w:rsidR="00336E23" w:rsidRPr="004E4E56" w:rsidRDefault="00905CFD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Acetaminophen</w:t>
            </w:r>
            <w:r w:rsidR="00336E23" w:rsidRPr="004E4E56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 t</w:t>
            </w:r>
            <w:r w:rsidR="00336E23" w:rsidRPr="004E4E56">
              <w:rPr>
                <w:rFonts w:cstheme="minorHAnsi"/>
                <w:b/>
                <w:bCs/>
                <w:color w:val="000000"/>
                <w:sz w:val="24"/>
                <w:szCs w:val="24"/>
                <w:vertAlign w:val="subscript"/>
                <w:lang w:val="en-US"/>
              </w:rPr>
              <w:t>1/2</w:t>
            </w:r>
            <w:r w:rsidR="00336E23">
              <w:rPr>
                <w:rFonts w:cstheme="minorHAnsi"/>
                <w:b/>
                <w:bCs/>
                <w:color w:val="000000"/>
                <w:sz w:val="24"/>
                <w:szCs w:val="24"/>
                <w:vertAlign w:val="subscript"/>
                <w:lang w:val="en-US"/>
              </w:rPr>
              <w:t xml:space="preserve"> </w:t>
            </w:r>
            <w:r w:rsidR="00336E23" w:rsidRPr="004E4E56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(h)</w:t>
            </w:r>
          </w:p>
        </w:tc>
        <w:tc>
          <w:tcPr>
            <w:tcW w:w="850" w:type="dxa"/>
            <w:vAlign w:val="center"/>
          </w:tcPr>
          <w:p w14:paraId="426312E3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2.34</w:t>
            </w:r>
          </w:p>
        </w:tc>
        <w:tc>
          <w:tcPr>
            <w:tcW w:w="1134" w:type="dxa"/>
            <w:vAlign w:val="center"/>
          </w:tcPr>
          <w:p w14:paraId="6DD86322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2.3</w:t>
            </w:r>
            <w:r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215FF2EF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1.79</w:t>
            </w:r>
          </w:p>
        </w:tc>
      </w:tr>
      <w:tr w:rsidR="00336E23" w:rsidRPr="004E4E56" w14:paraId="570D7504" w14:textId="77777777" w:rsidTr="00336E23">
        <w:tc>
          <w:tcPr>
            <w:tcW w:w="4962" w:type="dxa"/>
            <w:vAlign w:val="center"/>
          </w:tcPr>
          <w:p w14:paraId="499F7701" w14:textId="7F469908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Glucuronide t</w:t>
            </w:r>
            <w:r w:rsidRPr="004E4E56">
              <w:rPr>
                <w:rFonts w:cstheme="minorHAnsi"/>
                <w:b/>
                <w:bCs/>
                <w:color w:val="000000"/>
                <w:sz w:val="24"/>
                <w:szCs w:val="24"/>
                <w:vertAlign w:val="subscript"/>
                <w:lang w:val="en-US"/>
              </w:rPr>
              <w:t>1/2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4E4E56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(h)</w:t>
            </w:r>
          </w:p>
        </w:tc>
        <w:tc>
          <w:tcPr>
            <w:tcW w:w="850" w:type="dxa"/>
            <w:vAlign w:val="center"/>
          </w:tcPr>
          <w:p w14:paraId="05A535D0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1.6</w:t>
            </w:r>
            <w:r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14:paraId="2E0E14E0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134" w:type="dxa"/>
            <w:vAlign w:val="center"/>
          </w:tcPr>
          <w:p w14:paraId="6D43A492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1.</w:t>
            </w:r>
            <w:r>
              <w:rPr>
                <w:rFonts w:cstheme="minorHAnsi"/>
                <w:color w:val="000000"/>
                <w:sz w:val="24"/>
                <w:szCs w:val="24"/>
              </w:rPr>
              <w:t>80</w:t>
            </w:r>
          </w:p>
        </w:tc>
      </w:tr>
      <w:tr w:rsidR="00336E23" w:rsidRPr="004E4E56" w14:paraId="6BDC3EAE" w14:textId="77777777" w:rsidTr="00336E23">
        <w:tc>
          <w:tcPr>
            <w:tcW w:w="4962" w:type="dxa"/>
            <w:vAlign w:val="center"/>
          </w:tcPr>
          <w:p w14:paraId="3A4EFD95" w14:textId="5269B5FA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Sulfate t</w:t>
            </w:r>
            <w:r w:rsidRPr="004E4E56">
              <w:rPr>
                <w:rFonts w:cstheme="minorHAnsi"/>
                <w:b/>
                <w:bCs/>
                <w:color w:val="000000"/>
                <w:sz w:val="24"/>
                <w:szCs w:val="24"/>
                <w:vertAlign w:val="subscript"/>
                <w:lang w:val="en-US"/>
              </w:rPr>
              <w:t>1/2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4E4E56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(h)</w:t>
            </w:r>
          </w:p>
        </w:tc>
        <w:tc>
          <w:tcPr>
            <w:tcW w:w="850" w:type="dxa"/>
            <w:vAlign w:val="center"/>
          </w:tcPr>
          <w:p w14:paraId="036322E3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0.4</w:t>
            </w:r>
            <w:r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14:paraId="0D3E0535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0.4</w:t>
            </w:r>
            <w:r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1F5A7236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0.50</w:t>
            </w:r>
          </w:p>
        </w:tc>
      </w:tr>
      <w:tr w:rsidR="00336E23" w:rsidRPr="004E4E56" w14:paraId="45873A8B" w14:textId="77777777" w:rsidTr="00336E23"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14:paraId="7B5D9AD5" w14:textId="3C770B3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E4E56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Oxidative metabolites t</w:t>
            </w:r>
            <w:r w:rsidRPr="004E4E56">
              <w:rPr>
                <w:rFonts w:cstheme="minorHAnsi"/>
                <w:b/>
                <w:bCs/>
                <w:color w:val="000000"/>
                <w:sz w:val="24"/>
                <w:szCs w:val="24"/>
                <w:vertAlign w:val="subscript"/>
                <w:lang w:val="en-US"/>
              </w:rPr>
              <w:t>1/2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4E4E56"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(h)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109E6DF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2.</w:t>
            </w:r>
            <w:r>
              <w:rPr>
                <w:rFonts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3EADED8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2.4</w:t>
            </w:r>
            <w:r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73B22C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4E4E56">
              <w:rPr>
                <w:rFonts w:cstheme="minorHAnsi"/>
                <w:color w:val="000000"/>
                <w:sz w:val="24"/>
                <w:szCs w:val="24"/>
              </w:rPr>
              <w:t>3.2</w:t>
            </w:r>
            <w:r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</w:tr>
      <w:tr w:rsidR="00336E23" w:rsidRPr="004E4E56" w14:paraId="2AA6C3B7" w14:textId="77777777" w:rsidTr="00336E23">
        <w:tc>
          <w:tcPr>
            <w:tcW w:w="8080" w:type="dxa"/>
            <w:gridSpan w:val="4"/>
            <w:tcBorders>
              <w:top w:val="single" w:sz="4" w:space="0" w:color="auto"/>
            </w:tcBorders>
            <w:vAlign w:val="center"/>
          </w:tcPr>
          <w:p w14:paraId="6FDDCA4C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Metabolite fractions</w:t>
            </w:r>
          </w:p>
        </w:tc>
      </w:tr>
      <w:tr w:rsidR="00336E23" w:rsidRPr="004E4E56" w14:paraId="31D75C8F" w14:textId="77777777" w:rsidTr="00336E23">
        <w:tc>
          <w:tcPr>
            <w:tcW w:w="4962" w:type="dxa"/>
            <w:vAlign w:val="center"/>
          </w:tcPr>
          <w:p w14:paraId="5AAF11EE" w14:textId="77777777" w:rsidR="00336E23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Unmetabolized acetaminophen </w:t>
            </w:r>
          </w:p>
        </w:tc>
        <w:tc>
          <w:tcPr>
            <w:tcW w:w="850" w:type="dxa"/>
            <w:vAlign w:val="center"/>
          </w:tcPr>
          <w:p w14:paraId="094FB81F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26.8%</w:t>
            </w:r>
          </w:p>
        </w:tc>
        <w:tc>
          <w:tcPr>
            <w:tcW w:w="1134" w:type="dxa"/>
            <w:vAlign w:val="center"/>
          </w:tcPr>
          <w:p w14:paraId="52573CE0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44.1%</w:t>
            </w:r>
          </w:p>
        </w:tc>
        <w:tc>
          <w:tcPr>
            <w:tcW w:w="1134" w:type="dxa"/>
            <w:vAlign w:val="center"/>
          </w:tcPr>
          <w:p w14:paraId="77C73F61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46.6%</w:t>
            </w:r>
          </w:p>
        </w:tc>
      </w:tr>
      <w:tr w:rsidR="00336E23" w:rsidRPr="004E4E56" w14:paraId="2D2DC4D3" w14:textId="77777777" w:rsidTr="00336E23">
        <w:tc>
          <w:tcPr>
            <w:tcW w:w="4962" w:type="dxa"/>
            <w:vAlign w:val="center"/>
          </w:tcPr>
          <w:p w14:paraId="2E069837" w14:textId="77777777" w:rsidR="00336E23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Glucuronidation </w:t>
            </w:r>
          </w:p>
        </w:tc>
        <w:tc>
          <w:tcPr>
            <w:tcW w:w="850" w:type="dxa"/>
            <w:vAlign w:val="center"/>
          </w:tcPr>
          <w:p w14:paraId="4E0A4DA5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30.0%</w:t>
            </w:r>
          </w:p>
        </w:tc>
        <w:tc>
          <w:tcPr>
            <w:tcW w:w="1134" w:type="dxa"/>
            <w:vAlign w:val="center"/>
          </w:tcPr>
          <w:p w14:paraId="7C51A0B5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24.9%</w:t>
            </w:r>
          </w:p>
        </w:tc>
        <w:tc>
          <w:tcPr>
            <w:tcW w:w="1134" w:type="dxa"/>
            <w:vAlign w:val="center"/>
          </w:tcPr>
          <w:p w14:paraId="628F43ED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24.9%</w:t>
            </w:r>
          </w:p>
        </w:tc>
      </w:tr>
      <w:tr w:rsidR="00336E23" w:rsidRPr="004E4E56" w14:paraId="215C1F5C" w14:textId="77777777" w:rsidTr="00336E23">
        <w:tc>
          <w:tcPr>
            <w:tcW w:w="4962" w:type="dxa"/>
            <w:vAlign w:val="center"/>
          </w:tcPr>
          <w:p w14:paraId="4FE49171" w14:textId="77777777" w:rsidR="00336E23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>Sulfation</w:t>
            </w:r>
          </w:p>
        </w:tc>
        <w:tc>
          <w:tcPr>
            <w:tcW w:w="850" w:type="dxa"/>
            <w:vAlign w:val="center"/>
          </w:tcPr>
          <w:p w14:paraId="0EAC7E23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42.2%</w:t>
            </w:r>
          </w:p>
        </w:tc>
        <w:tc>
          <w:tcPr>
            <w:tcW w:w="1134" w:type="dxa"/>
            <w:vAlign w:val="center"/>
          </w:tcPr>
          <w:p w14:paraId="0A6FAF47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30.2%</w:t>
            </w:r>
          </w:p>
        </w:tc>
        <w:tc>
          <w:tcPr>
            <w:tcW w:w="1134" w:type="dxa"/>
            <w:vAlign w:val="center"/>
          </w:tcPr>
          <w:p w14:paraId="79A3F0DC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28.4%</w:t>
            </w:r>
          </w:p>
        </w:tc>
      </w:tr>
      <w:tr w:rsidR="00336E23" w:rsidRPr="004E4E56" w14:paraId="4969B550" w14:textId="77777777" w:rsidTr="00336E23"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14:paraId="662BD493" w14:textId="77777777" w:rsidR="00336E23" w:rsidRDefault="00336E23" w:rsidP="00336E23">
            <w:pPr>
              <w:tabs>
                <w:tab w:val="left" w:pos="2214"/>
              </w:tabs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en-US"/>
              </w:rPr>
              <w:t xml:space="preserve">Oxidation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A870889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0.96%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5F3048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0.81%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3CC230F" w14:textId="77777777" w:rsidR="00336E23" w:rsidRPr="004E4E56" w:rsidRDefault="00336E23" w:rsidP="00336E23">
            <w:pPr>
              <w:tabs>
                <w:tab w:val="left" w:pos="2214"/>
              </w:tabs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0.67%</w:t>
            </w:r>
          </w:p>
        </w:tc>
      </w:tr>
      <w:bookmarkEnd w:id="0"/>
    </w:tbl>
    <w:p w14:paraId="1794C4FA" w14:textId="77777777" w:rsidR="001D4EB4" w:rsidRDefault="001D4EB4"/>
    <w:sectPr w:rsidR="001D4EB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E23"/>
    <w:rsid w:val="001D4EB4"/>
    <w:rsid w:val="00336E23"/>
    <w:rsid w:val="005C49CB"/>
    <w:rsid w:val="00905CFD"/>
    <w:rsid w:val="00F2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4C402"/>
  <w15:chartTrackingRefBased/>
  <w15:docId w15:val="{350D76DF-8BFC-4480-BEFB-2D0FF751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E23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336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746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Mostue Naume</dc:creator>
  <cp:keywords/>
  <dc:description/>
  <cp:lastModifiedBy>Marie Mostue Naume</cp:lastModifiedBy>
  <cp:revision>2</cp:revision>
  <dcterms:created xsi:type="dcterms:W3CDTF">2023-09-12T07:04:00Z</dcterms:created>
  <dcterms:modified xsi:type="dcterms:W3CDTF">2023-09-12T07:04:00Z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2cb17e75-8262-4b2e-8d7e-a908dba06288</vt:lpwstr>
  </property>
</Properties>
</file>